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FD5C15" w:rsidRDefault="00157523" w:rsidP="00DE227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C15">
        <w:rPr>
          <w:rFonts w:ascii="Times New Roman" w:hAnsi="Times New Roman" w:cs="Times New Roman"/>
          <w:sz w:val="26"/>
          <w:szCs w:val="26"/>
        </w:rPr>
        <w:t>28 ноября</w:t>
      </w:r>
      <w:r w:rsidR="002E0E24" w:rsidRPr="00FD5C15">
        <w:rPr>
          <w:rFonts w:ascii="Times New Roman" w:hAnsi="Times New Roman" w:cs="Times New Roman"/>
          <w:sz w:val="26"/>
          <w:szCs w:val="26"/>
        </w:rPr>
        <w:t xml:space="preserve"> 201</w:t>
      </w:r>
      <w:r w:rsidR="00A76941" w:rsidRPr="00FD5C15">
        <w:rPr>
          <w:rFonts w:ascii="Times New Roman" w:hAnsi="Times New Roman" w:cs="Times New Roman"/>
          <w:sz w:val="26"/>
          <w:szCs w:val="26"/>
        </w:rPr>
        <w:t>9</w:t>
      </w:r>
      <w:r w:rsidR="002E0E24" w:rsidRPr="00FD5C1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в 1</w:t>
      </w:r>
      <w:r w:rsidR="00FD5C15" w:rsidRPr="00FD5C15">
        <w:rPr>
          <w:rFonts w:ascii="Times New Roman" w:eastAsia="Times New Roman" w:hAnsi="Times New Roman" w:cs="Times New Roman"/>
          <w:sz w:val="26"/>
          <w:szCs w:val="26"/>
        </w:rPr>
        <w:t>5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.00 состоится заседание</w:t>
      </w:r>
      <w:r w:rsidR="007B523F" w:rsidRPr="00FD5C1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0E24" w:rsidRPr="00FD5C15" w:rsidRDefault="002E0E24" w:rsidP="00DE2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2E0E24" w:rsidRPr="00FD5C15" w:rsidRDefault="002E0E24" w:rsidP="00A76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5C15">
        <w:rPr>
          <w:rFonts w:ascii="Times New Roman" w:eastAsia="Times New Roman" w:hAnsi="Times New Roman" w:cs="Times New Roman"/>
          <w:sz w:val="26"/>
          <w:szCs w:val="26"/>
        </w:rPr>
        <w:t>На заседании планируется рассмотреть:</w:t>
      </w:r>
    </w:p>
    <w:p w:rsidR="00FD5C15" w:rsidRPr="00FD5C15" w:rsidRDefault="00FD5C15" w:rsidP="00FD5C15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C15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Комиссия) от 06 августа 2019 года (протокол № 5).</w:t>
      </w:r>
    </w:p>
    <w:p w:rsidR="00FD5C15" w:rsidRPr="00FD5C15" w:rsidRDefault="00FD5C15" w:rsidP="00FD5C15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C15">
        <w:rPr>
          <w:rFonts w:ascii="Times New Roman" w:hAnsi="Times New Roman" w:cs="Times New Roman"/>
          <w:sz w:val="26"/>
          <w:szCs w:val="26"/>
        </w:rPr>
        <w:t xml:space="preserve">2. Рассмотрение информации отдела муниципальной службы и кадров администрации Находкинского городского округа о соблюдении бывшими муниципальными служащими ограничений, предусмотренных статьёй 12 Федерального закона от 25.12.2008 № 273-ФЗ «О противодействии коррупции». </w:t>
      </w:r>
    </w:p>
    <w:p w:rsidR="00FD5C15" w:rsidRPr="00FD5C15" w:rsidRDefault="00FD5C15" w:rsidP="00FD5C15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C15">
        <w:rPr>
          <w:rFonts w:ascii="Times New Roman" w:hAnsi="Times New Roman" w:cs="Times New Roman"/>
          <w:sz w:val="26"/>
          <w:szCs w:val="26"/>
        </w:rPr>
        <w:t xml:space="preserve">3. Рассмотрение проекта плана работы комиссии на 2020 год. </w:t>
      </w:r>
    </w:p>
    <w:p w:rsidR="00B27399" w:rsidRPr="00FD5C15" w:rsidRDefault="00B27399" w:rsidP="002E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FD5C15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5</cp:revision>
  <dcterms:created xsi:type="dcterms:W3CDTF">2019-08-06T23:58:00Z</dcterms:created>
  <dcterms:modified xsi:type="dcterms:W3CDTF">2019-11-19T23:11:00Z</dcterms:modified>
</cp:coreProperties>
</file>